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1EB" w:rsidRDefault="009451EB">
      <w:pPr>
        <w:pStyle w:val="ConsPlusTitle"/>
        <w:jc w:val="center"/>
        <w:outlineLvl w:val="0"/>
      </w:pPr>
      <w:bookmarkStart w:id="0" w:name="_GoBack"/>
      <w:bookmarkEnd w:id="0"/>
      <w:r>
        <w:t>АДМИНИСТРАЦИЯ ГОРОДА БЛАГОВЕЩЕНСКА</w:t>
      </w:r>
    </w:p>
    <w:p w:rsidR="009451EB" w:rsidRDefault="009451EB">
      <w:pPr>
        <w:pStyle w:val="ConsPlusTitle"/>
        <w:jc w:val="center"/>
      </w:pPr>
    </w:p>
    <w:p w:rsidR="009451EB" w:rsidRDefault="009451EB">
      <w:pPr>
        <w:pStyle w:val="ConsPlusTitle"/>
        <w:jc w:val="center"/>
      </w:pPr>
      <w:r>
        <w:t>ПОСТАНОВЛЕНИЕ</w:t>
      </w:r>
    </w:p>
    <w:p w:rsidR="009451EB" w:rsidRDefault="009451EB">
      <w:pPr>
        <w:pStyle w:val="ConsPlusTitle"/>
        <w:jc w:val="center"/>
      </w:pPr>
      <w:r>
        <w:t>от 15 февраля 2011 г. N 560</w:t>
      </w:r>
    </w:p>
    <w:p w:rsidR="009451EB" w:rsidRDefault="009451EB">
      <w:pPr>
        <w:pStyle w:val="ConsPlusTitle"/>
        <w:jc w:val="center"/>
      </w:pPr>
    </w:p>
    <w:p w:rsidR="009451EB" w:rsidRDefault="009451EB">
      <w:pPr>
        <w:pStyle w:val="ConsPlusTitle"/>
        <w:jc w:val="center"/>
      </w:pPr>
      <w:r>
        <w:t>ОБ УТВЕРЖДЕНИИ ПОЛОЖЕНИЯ ОБ УПРАВЛЕНИИ МУНИЦИПАЛЬНОГО</w:t>
      </w:r>
    </w:p>
    <w:p w:rsidR="009451EB" w:rsidRDefault="009451EB">
      <w:pPr>
        <w:pStyle w:val="ConsPlusTitle"/>
        <w:jc w:val="center"/>
      </w:pPr>
      <w:r>
        <w:t>ЗАКАЗА АДМИНИСТРАЦИИ ГОРОДА БЛАГОВЕЩЕНСКА</w:t>
      </w:r>
    </w:p>
    <w:p w:rsidR="009451EB" w:rsidRDefault="009451E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451E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451EB" w:rsidRDefault="009451E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451EB" w:rsidRDefault="009451E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451EB" w:rsidRDefault="009451E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451EB" w:rsidRDefault="009451E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города Благовещенска</w:t>
            </w:r>
            <w:proofErr w:type="gramEnd"/>
          </w:p>
          <w:p w:rsidR="009451EB" w:rsidRDefault="009451E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04.05.2011 </w:t>
            </w:r>
            <w:hyperlink r:id="rId5">
              <w:r>
                <w:rPr>
                  <w:color w:val="0000FF"/>
                </w:rPr>
                <w:t>N 1973</w:t>
              </w:r>
            </w:hyperlink>
            <w:r>
              <w:rPr>
                <w:color w:val="392C69"/>
              </w:rPr>
              <w:t xml:space="preserve">, от 27.06.2011 </w:t>
            </w:r>
            <w:hyperlink r:id="rId6">
              <w:r>
                <w:rPr>
                  <w:color w:val="0000FF"/>
                </w:rPr>
                <w:t>N 2693</w:t>
              </w:r>
            </w:hyperlink>
            <w:r>
              <w:rPr>
                <w:color w:val="392C69"/>
              </w:rPr>
              <w:t>,</w:t>
            </w:r>
          </w:p>
          <w:p w:rsidR="009451EB" w:rsidRDefault="009451E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16.12.2011 </w:t>
            </w:r>
            <w:hyperlink r:id="rId7">
              <w:r>
                <w:rPr>
                  <w:color w:val="0000FF"/>
                </w:rPr>
                <w:t>N 5730</w:t>
              </w:r>
            </w:hyperlink>
            <w:r>
              <w:rPr>
                <w:color w:val="392C69"/>
              </w:rPr>
              <w:t xml:space="preserve">, от 27.12.2013 </w:t>
            </w:r>
            <w:hyperlink r:id="rId8">
              <w:r>
                <w:rPr>
                  <w:color w:val="0000FF"/>
                </w:rPr>
                <w:t>N 6643</w:t>
              </w:r>
            </w:hyperlink>
            <w:r>
              <w:rPr>
                <w:color w:val="392C69"/>
              </w:rPr>
              <w:t>,</w:t>
            </w:r>
          </w:p>
          <w:p w:rsidR="009451EB" w:rsidRDefault="009451E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22.10.2014 </w:t>
            </w:r>
            <w:hyperlink r:id="rId9">
              <w:r>
                <w:rPr>
                  <w:color w:val="0000FF"/>
                </w:rPr>
                <w:t>N 4376</w:t>
              </w:r>
            </w:hyperlink>
            <w:r>
              <w:rPr>
                <w:color w:val="392C69"/>
              </w:rPr>
              <w:t xml:space="preserve">, от 09.02.2015 </w:t>
            </w:r>
            <w:hyperlink r:id="rId10">
              <w:r>
                <w:rPr>
                  <w:color w:val="0000FF"/>
                </w:rPr>
                <w:t>N 385</w:t>
              </w:r>
            </w:hyperlink>
            <w:r>
              <w:rPr>
                <w:color w:val="392C69"/>
              </w:rPr>
              <w:t>,</w:t>
            </w:r>
          </w:p>
          <w:p w:rsidR="009451EB" w:rsidRDefault="009451E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20.12.2018 </w:t>
            </w:r>
            <w:hyperlink r:id="rId11">
              <w:r>
                <w:rPr>
                  <w:color w:val="0000FF"/>
                </w:rPr>
                <w:t>N 4206</w:t>
              </w:r>
            </w:hyperlink>
            <w:r>
              <w:rPr>
                <w:color w:val="392C69"/>
              </w:rPr>
              <w:t xml:space="preserve">, от 25.12.2019 </w:t>
            </w:r>
            <w:hyperlink r:id="rId12">
              <w:r>
                <w:rPr>
                  <w:color w:val="0000FF"/>
                </w:rPr>
                <w:t>N 4472</w:t>
              </w:r>
            </w:hyperlink>
            <w:r>
              <w:rPr>
                <w:color w:val="392C69"/>
              </w:rPr>
              <w:t>,</w:t>
            </w:r>
          </w:p>
          <w:p w:rsidR="009451EB" w:rsidRDefault="009451E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20.12.2021 </w:t>
            </w:r>
            <w:hyperlink r:id="rId13">
              <w:r>
                <w:rPr>
                  <w:color w:val="0000FF"/>
                </w:rPr>
                <w:t>N 5224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451EB" w:rsidRDefault="009451EB">
            <w:pPr>
              <w:pStyle w:val="ConsPlusNormal"/>
            </w:pPr>
          </w:p>
        </w:tc>
      </w:tr>
    </w:tbl>
    <w:p w:rsidR="009451EB" w:rsidRDefault="009451EB">
      <w:pPr>
        <w:pStyle w:val="ConsPlusNormal"/>
        <w:jc w:val="both"/>
      </w:pPr>
    </w:p>
    <w:p w:rsidR="009451EB" w:rsidRDefault="009451EB">
      <w:pPr>
        <w:pStyle w:val="ConsPlusNormal"/>
        <w:ind w:firstLine="540"/>
        <w:jc w:val="both"/>
      </w:pPr>
      <w:r>
        <w:t xml:space="preserve">На основании </w:t>
      </w:r>
      <w:hyperlink r:id="rId14">
        <w:r>
          <w:rPr>
            <w:color w:val="0000FF"/>
          </w:rPr>
          <w:t>Устава</w:t>
        </w:r>
      </w:hyperlink>
      <w:r>
        <w:t xml:space="preserve"> города Благовещенска и </w:t>
      </w:r>
      <w:hyperlink r:id="rId15">
        <w:r>
          <w:rPr>
            <w:color w:val="0000FF"/>
          </w:rPr>
          <w:t>решения</w:t>
        </w:r>
      </w:hyperlink>
      <w:r>
        <w:t xml:space="preserve"> Благовещенской городской Думы от 16 декабря 2010 г. N 20/167 "О внесении изменений в решение Благовещенской городской Думы от 25 ноября 2010 г. N 19/138 "Об утверждении структуры администрации города Благовещенска" постановляю: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 xml:space="preserve">1. Утвердить прилагаемое </w:t>
      </w:r>
      <w:hyperlink w:anchor="P35">
        <w:r>
          <w:rPr>
            <w:color w:val="0000FF"/>
          </w:rPr>
          <w:t>Положение</w:t>
        </w:r>
      </w:hyperlink>
      <w:r>
        <w:t xml:space="preserve"> об управлении муниципального заказа администрации города Благовещенска.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2. Настоящее постановление вступает в силу с момента его подписания и распространяет свое действие на отношения, возникшие с 1 января 2011 года.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оставляю за собой.</w:t>
      </w:r>
    </w:p>
    <w:p w:rsidR="009451EB" w:rsidRDefault="009451EB">
      <w:pPr>
        <w:pStyle w:val="ConsPlusNormal"/>
        <w:jc w:val="both"/>
      </w:pPr>
    </w:p>
    <w:p w:rsidR="009451EB" w:rsidRDefault="009451EB">
      <w:pPr>
        <w:pStyle w:val="ConsPlusNormal"/>
        <w:jc w:val="right"/>
      </w:pPr>
      <w:r>
        <w:t>Глава администрации</w:t>
      </w:r>
    </w:p>
    <w:p w:rsidR="009451EB" w:rsidRDefault="009451EB">
      <w:pPr>
        <w:pStyle w:val="ConsPlusNormal"/>
        <w:jc w:val="right"/>
      </w:pPr>
      <w:r>
        <w:t>города Благовещенска</w:t>
      </w:r>
    </w:p>
    <w:p w:rsidR="009451EB" w:rsidRDefault="009451EB">
      <w:pPr>
        <w:pStyle w:val="ConsPlusNormal"/>
        <w:jc w:val="right"/>
      </w:pPr>
      <w:r>
        <w:t>Н.А.НЕВЕДОМСКИЙ</w:t>
      </w:r>
    </w:p>
    <w:p w:rsidR="009451EB" w:rsidRDefault="009451EB">
      <w:pPr>
        <w:pStyle w:val="ConsPlusNormal"/>
        <w:jc w:val="both"/>
      </w:pPr>
    </w:p>
    <w:p w:rsidR="009451EB" w:rsidRDefault="009451EB">
      <w:pPr>
        <w:pStyle w:val="ConsPlusNormal"/>
        <w:jc w:val="both"/>
      </w:pPr>
    </w:p>
    <w:p w:rsidR="009451EB" w:rsidRDefault="009451EB">
      <w:pPr>
        <w:pStyle w:val="ConsPlusNormal"/>
        <w:jc w:val="both"/>
      </w:pPr>
    </w:p>
    <w:p w:rsidR="009451EB" w:rsidRDefault="009451EB">
      <w:pPr>
        <w:pStyle w:val="ConsPlusNormal"/>
        <w:jc w:val="both"/>
      </w:pPr>
    </w:p>
    <w:p w:rsidR="009451EB" w:rsidRDefault="009451EB">
      <w:pPr>
        <w:pStyle w:val="ConsPlusNormal"/>
        <w:jc w:val="both"/>
      </w:pPr>
    </w:p>
    <w:p w:rsidR="009451EB" w:rsidRDefault="009451EB">
      <w:pPr>
        <w:pStyle w:val="ConsPlusNormal"/>
        <w:jc w:val="right"/>
        <w:outlineLvl w:val="0"/>
      </w:pPr>
      <w:r>
        <w:t>Утверждено</w:t>
      </w:r>
    </w:p>
    <w:p w:rsidR="009451EB" w:rsidRDefault="009451EB">
      <w:pPr>
        <w:pStyle w:val="ConsPlusNormal"/>
        <w:jc w:val="right"/>
      </w:pPr>
      <w:r>
        <w:t>постановлением</w:t>
      </w:r>
    </w:p>
    <w:p w:rsidR="009451EB" w:rsidRDefault="009451EB">
      <w:pPr>
        <w:pStyle w:val="ConsPlusNormal"/>
        <w:jc w:val="right"/>
      </w:pPr>
      <w:r>
        <w:t>администрации</w:t>
      </w:r>
    </w:p>
    <w:p w:rsidR="009451EB" w:rsidRDefault="009451EB">
      <w:pPr>
        <w:pStyle w:val="ConsPlusNormal"/>
        <w:jc w:val="right"/>
      </w:pPr>
      <w:r>
        <w:t>города Благовещенска</w:t>
      </w:r>
    </w:p>
    <w:p w:rsidR="009451EB" w:rsidRDefault="009451EB">
      <w:pPr>
        <w:pStyle w:val="ConsPlusNormal"/>
        <w:jc w:val="right"/>
      </w:pPr>
      <w:r>
        <w:t>от 15 февраля 2011 г. N 560</w:t>
      </w:r>
    </w:p>
    <w:p w:rsidR="009451EB" w:rsidRDefault="009451EB">
      <w:pPr>
        <w:pStyle w:val="ConsPlusNormal"/>
        <w:jc w:val="both"/>
      </w:pPr>
    </w:p>
    <w:p w:rsidR="009451EB" w:rsidRDefault="009451EB">
      <w:pPr>
        <w:pStyle w:val="ConsPlusTitle"/>
        <w:jc w:val="center"/>
      </w:pPr>
      <w:bookmarkStart w:id="1" w:name="P35"/>
      <w:bookmarkEnd w:id="1"/>
      <w:r>
        <w:t>ПОЛОЖЕНИЕ</w:t>
      </w:r>
    </w:p>
    <w:p w:rsidR="009451EB" w:rsidRDefault="009451EB">
      <w:pPr>
        <w:pStyle w:val="ConsPlusTitle"/>
        <w:jc w:val="center"/>
      </w:pPr>
      <w:r>
        <w:t>ОБ УПРАВЛЕНИИ МУНИЦИПАЛЬНОГО ЗАКАЗА АДМИНИСТРАЦИИ</w:t>
      </w:r>
    </w:p>
    <w:p w:rsidR="009451EB" w:rsidRDefault="009451EB">
      <w:pPr>
        <w:pStyle w:val="ConsPlusTitle"/>
        <w:jc w:val="center"/>
      </w:pPr>
      <w:r>
        <w:t>ГОРОДА БЛАГОВЕЩЕНСКА</w:t>
      </w:r>
    </w:p>
    <w:p w:rsidR="009451EB" w:rsidRDefault="009451E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451E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451EB" w:rsidRDefault="009451E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451EB" w:rsidRDefault="009451E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451EB" w:rsidRDefault="009451E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451EB" w:rsidRDefault="009451E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постановления администрации города Благовещенска</w:t>
            </w:r>
            <w:proofErr w:type="gramEnd"/>
          </w:p>
          <w:p w:rsidR="009451EB" w:rsidRDefault="009451E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20.12.2021 </w:t>
            </w:r>
            <w:hyperlink r:id="rId16">
              <w:r>
                <w:rPr>
                  <w:color w:val="0000FF"/>
                </w:rPr>
                <w:t>N 5224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451EB" w:rsidRDefault="009451EB">
            <w:pPr>
              <w:pStyle w:val="ConsPlusNormal"/>
            </w:pPr>
          </w:p>
        </w:tc>
      </w:tr>
    </w:tbl>
    <w:p w:rsidR="009451EB" w:rsidRDefault="009451EB">
      <w:pPr>
        <w:pStyle w:val="ConsPlusNormal"/>
        <w:jc w:val="both"/>
      </w:pPr>
    </w:p>
    <w:p w:rsidR="009451EB" w:rsidRDefault="009451EB">
      <w:pPr>
        <w:pStyle w:val="ConsPlusTitle"/>
        <w:jc w:val="center"/>
        <w:outlineLvl w:val="1"/>
      </w:pPr>
      <w:r>
        <w:t>I. ОБЩИЕ ПОЛОЖЕНИЯ</w:t>
      </w:r>
    </w:p>
    <w:p w:rsidR="009451EB" w:rsidRDefault="009451EB">
      <w:pPr>
        <w:pStyle w:val="ConsPlusNormal"/>
        <w:jc w:val="both"/>
      </w:pPr>
    </w:p>
    <w:p w:rsidR="009451EB" w:rsidRDefault="009451EB">
      <w:pPr>
        <w:pStyle w:val="ConsPlusNormal"/>
        <w:ind w:firstLine="540"/>
        <w:jc w:val="both"/>
      </w:pPr>
      <w:r>
        <w:t xml:space="preserve">1.1. </w:t>
      </w:r>
      <w:proofErr w:type="gramStart"/>
      <w:r>
        <w:t>Управление муниципального заказа администрации города Благовещенска (далее - управление) является структурным подразделением администрации города Благовещенска, на которое возложены полномочия на определение поставщиков (подрядчиков, исполнителей) (далее - осуществления закупок) для нужд:</w:t>
      </w:r>
      <w:proofErr w:type="gramEnd"/>
    </w:p>
    <w:p w:rsidR="009451EB" w:rsidRDefault="009451EB">
      <w:pPr>
        <w:pStyle w:val="ConsPlusNormal"/>
        <w:spacing w:before="200"/>
        <w:ind w:firstLine="540"/>
        <w:jc w:val="both"/>
      </w:pPr>
      <w:r>
        <w:t>1.1.1. Муниципальных заказчиков муниципального образования города Благовещенска и муниципальных бюджетных учреждений.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 xml:space="preserve">1.1.2. Автономных учреждений при предоставлении в соответствии с Бюджетным </w:t>
      </w:r>
      <w:hyperlink r:id="rId17">
        <w:r>
          <w:rPr>
            <w:color w:val="0000FF"/>
          </w:rPr>
          <w:t>кодексом</w:t>
        </w:r>
      </w:hyperlink>
      <w:r>
        <w:t xml:space="preserve"> </w:t>
      </w:r>
      <w:r>
        <w:lastRenderedPageBreak/>
        <w:t>Российской Федерации и иными нормативными правовыми актами, регулирующими бюджетные правоотношения, средств из городского бюджета на осуществление капитальных вложений в объекты муниципальной собственности.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1.1.3. Муниципальных унитарных предприятий при осуществлении закупок товаров, работ, услуг с начальной (максимальной) ценой контракта свыше 50 млн. рублей.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Муниципальные нужды муниципального образования города Благовещенска и нужды муниципальных бюджетных и автономных учреждений, а также муниципальных унитарных предприятий муниципального образования город Благовещенск далее именуются нуждами заказчиков, а учреждения и предприятия - заказчики.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Сокращенное наименование - управление муниципального заказа.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1.2. Управление не является юридическим лицом, осуществляет свою деятельность во взаимодействии с другими структурными подразделениями администрации города Благовещенска.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В соответствии с утвержденной структурой администрации города Благовещенска управление находится в непосредственном подчинении заместителя мэра города Благовещенска.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В состав управления входят сектор централизованных закупок и сектор нормативно-правового обеспечения и мониторинга закупок.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1.3. Управление имеет соответствующие штампы и бланки.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 xml:space="preserve">1.4. </w:t>
      </w:r>
      <w:proofErr w:type="gramStart"/>
      <w:r>
        <w:t xml:space="preserve">Управление в своей деятельности руководствуется </w:t>
      </w:r>
      <w:hyperlink r:id="rId18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Амурской области, постановлениями и распоряжениями губернатора Амурской области и Правительства Амурской области, </w:t>
      </w:r>
      <w:hyperlink r:id="rId19">
        <w:r>
          <w:rPr>
            <w:color w:val="0000FF"/>
          </w:rPr>
          <w:t>Уставом</w:t>
        </w:r>
      </w:hyperlink>
      <w:r>
        <w:t xml:space="preserve"> города Благовещенска, решениями Благовещенской городской Думы, правовыми актами администрации города Благовещенска, а также настоящим Положением.</w:t>
      </w:r>
      <w:proofErr w:type="gramEnd"/>
    </w:p>
    <w:p w:rsidR="009451EB" w:rsidRDefault="009451EB">
      <w:pPr>
        <w:pStyle w:val="ConsPlusNormal"/>
        <w:spacing w:before="200"/>
        <w:ind w:firstLine="540"/>
        <w:jc w:val="both"/>
      </w:pPr>
      <w:r>
        <w:t>1.5. Управление в пределах определенной компетенции осуществляет свою деятельность во взаимодействии с федеральными органами, исполнительными органами государственной власти Амурской области, органами местного самоуправления Амурской области, общественными объединениями и иными хозяйствующими субъектами.</w:t>
      </w:r>
    </w:p>
    <w:p w:rsidR="009451EB" w:rsidRDefault="009451EB">
      <w:pPr>
        <w:pStyle w:val="ConsPlusNormal"/>
        <w:jc w:val="both"/>
      </w:pPr>
    </w:p>
    <w:p w:rsidR="009451EB" w:rsidRDefault="009451EB">
      <w:pPr>
        <w:pStyle w:val="ConsPlusTitle"/>
        <w:jc w:val="center"/>
        <w:outlineLvl w:val="1"/>
      </w:pPr>
      <w:r>
        <w:t>II. ОСНОВНЫЕ ЗАДАЧИ УПРАВЛЕНИЯ</w:t>
      </w:r>
    </w:p>
    <w:p w:rsidR="009451EB" w:rsidRDefault="009451EB">
      <w:pPr>
        <w:pStyle w:val="ConsPlusNormal"/>
        <w:jc w:val="both"/>
      </w:pPr>
    </w:p>
    <w:p w:rsidR="009451EB" w:rsidRDefault="009451EB">
      <w:pPr>
        <w:pStyle w:val="ConsPlusNormal"/>
        <w:ind w:firstLine="540"/>
        <w:jc w:val="both"/>
      </w:pPr>
      <w:r>
        <w:t>Основными задачами управления являются: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2.1. Обеспечение реализации государственной политики в сфере закупок.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2.2. Соблюдение принципов контрактной системы в сфере закупок товаров, работ, услуг.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2.3. Централизация закупок путем проведения открытых конкурентных способов определения поставщиков (подрядчиков, исполнителей): конкурс в электронной форме, аукцион в электронной форме, запрос котировок в электронной форме (далее - электронные процедуры).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2.4. Совершенствование механизмов осуществления закупок с использованием современных средств автоматизации и информационных технологий.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2.5. Осуществление мониторинга закупок для обеспечения нужд муниципального образования города Благовещенска.</w:t>
      </w:r>
    </w:p>
    <w:p w:rsidR="009451EB" w:rsidRDefault="009451EB">
      <w:pPr>
        <w:pStyle w:val="ConsPlusNormal"/>
        <w:jc w:val="both"/>
      </w:pPr>
    </w:p>
    <w:p w:rsidR="009451EB" w:rsidRDefault="009451EB">
      <w:pPr>
        <w:pStyle w:val="ConsPlusTitle"/>
        <w:jc w:val="center"/>
        <w:outlineLvl w:val="1"/>
      </w:pPr>
      <w:r>
        <w:t>III. ПОЛНОМОЧИЯ УПРАВЛЕНИЯ</w:t>
      </w:r>
    </w:p>
    <w:p w:rsidR="009451EB" w:rsidRDefault="009451EB">
      <w:pPr>
        <w:pStyle w:val="ConsPlusNormal"/>
        <w:jc w:val="both"/>
      </w:pPr>
    </w:p>
    <w:p w:rsidR="009451EB" w:rsidRDefault="009451EB">
      <w:pPr>
        <w:pStyle w:val="ConsPlusNormal"/>
        <w:ind w:firstLine="540"/>
        <w:jc w:val="both"/>
      </w:pPr>
      <w:r>
        <w:t>Управление в соответствии с возложенными на него задачами в установленном порядке осуществляет следующие полномочия: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3.1. В сфере методологического сопровождения деятельности заказчиков: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3.1.1. Координация деятельности заказчиков в рамках функционирования контрактной системы в сфере закупок.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lastRenderedPageBreak/>
        <w:t>3.1.2. Оптимизация деятельности заказчиков путем совершенствования организации осуществления закупок.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3.1.3. Обеспечение соблюдения требований законодательства при осуществлении закупок.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3.1.4. Разработка обязательных для применения регламентов, типовых форм документов, методических рекомендаций, необходимых для функционирования контрактной системы в сфере закупок.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3.1.5. Оказание информационно-методологической помощи заказчикам по вопросам осуществления закупок для нужд заказчиков.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3.1.6. Организация и проведение рабочих совещаний, семинаров, конференций и иных мероприятий для рассмотрения вопросов в сфере закупок.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3.2. В сфере определения поставщиков (подрядчиков, исполнителей) для заказчиков: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3.2.1. Проверка обоснования выбора конкурентного способа определения поставщиков (подрядчиков, исполнителей) на соответствие требованиям законодательства Российской Федерации.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3.2.2. Обеспечение формирования с помощью единой информационной системы в сфере закупок товаров, работ, услуг (далее - ЕИС) извещений об осуществлении закупок и размещения их в ЕИС, посредством автоматизации процесса осуществления закупок в централизованной информационно-технической платформе на базе автоматизированной системы "АЦК-Госзаказ" в порядке, утвержденном постановлением администрации города Благовещенска.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3.2.3. Формирование комиссий по осуществлению закупок товаров, работ, услуг для муниципальных нужд (далее - комиссии), определение состава и порядка работы комиссий, организация и обеспечение работы комиссий.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3.2.4. Формирование с помощью ЕИС и размещение в ЕИС извещений об осуществлении закупок в соответствии с информацией и документами, требуемыми законодательством о контрактной системе в сфере закупок товаров, работ, услуг и содержание которых определяет непосредственно заказчик.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3.2.5. Получение запросов о даче разъяснений положений извещений об осуществлении закупок, формирование с использованием ЕИС и размещение в ЕИС разъяснений положений извещений об осуществлении закупок, подготовленных заказчиками.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3.2.6. Обеспечение осуществления проверок комиссиями соответствия участников закупок требованиям, установленным законодательством. Формирование с использованием электронной площадки и направление оператору электронной площадки в случаях, предусмотренных законодательством, протоколов, составленных на основании решений комиссий.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3.2.7. Формирование с помощью ЕИС и размещение в ЕИС извещений о внесении изменений в извещения об осуществлении закупок, извещений об отмене закупок по решению заказчиков с учетом требований законодательства.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3.2.8. Проведение совместных конкурсов или аукционов в качестве организатора закупок.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3.2.9. Взаимодействие с заказчиками при общественном обсуждении закупок товаров, работ, услуг.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3.2.10. Осуществление организационного сопровождения подписания контрактов по результатам электронных процедур для структурных подразделений администрации, не наделенных правами юридического лица.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 xml:space="preserve">3.2.11. Представление </w:t>
      </w:r>
      <w:proofErr w:type="gramStart"/>
      <w:r>
        <w:t>в уполномоченные на осуществление контроля в сфере закупок органы исполнительной власти Амурской области для рассмотрения жалоб по существу</w:t>
      </w:r>
      <w:proofErr w:type="gramEnd"/>
      <w:r>
        <w:t xml:space="preserve"> информации и документов, предусмотренных законодательством в объеме, отнесенном к компетенции управления.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 xml:space="preserve">3.2.12. Обжалование в судебном порядке решений уполномоченных на осуществление контроля в сфере закупок органов исполнительной власти Амурской области, принятых по </w:t>
      </w:r>
      <w:r>
        <w:lastRenderedPageBreak/>
        <w:t>результатам рассмотрения жалоб.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3.3. В сфере осуществления мониторинга закупок для обеспечения нужд заказчиков: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3.3.1. Осуществление в пределах установленных полномочий мониторинга закупок для обеспечения нужд заказчиков.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3.3.2. Проведение оценки эффективности осуществления закупок для обеспечения нужд заказчиков, подготовка и размещение на официальном сайте администрации города Благовещенска в информационно-телекоммуникационной сети Интернет ежеквартальных отчетов, сводных аналитических отчетов.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3.3.3. Определение мер по совершенствованию нормативных правовых актов муниципального образования города Благовещенска в сфере закупок по результатам осуществленного мониторинга закупок.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3.4. Разработка проектов нормативных правовых актов по вопросам, отнесенным к его компетенции.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 xml:space="preserve">3.5. Осуществление </w:t>
      </w:r>
      <w:proofErr w:type="gramStart"/>
      <w:r>
        <w:t>наполнения официального сайта администрации города Благовещенска</w:t>
      </w:r>
      <w:proofErr w:type="gramEnd"/>
      <w:r>
        <w:t xml:space="preserve"> в информационно-телекоммуникационной сети Интернет информацией о закупках.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3.6. Внесение предложений по разработке проектов нормативных правовых актов муниципального образования города Благовещенска, направленных на обеспечение нужд заказчиков, в целях повышения эффективности, результативности осуществления закупок товаров, работ, услуг, касающихся деятельности управления.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3.7. Обеспечение в пределах своей компетенции защиты конфиденциальных сведений и информации ограниченного (служебного) пользования.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3.8. Выполнение мероприятий мобилизационной подготовки и мобилизации в соответствии с задачами, поставленными мэром города Благовещенска.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3.9. Осуществление планирования и обеспечения мероприятий гражданской обороны, защиты населения и территорий муниципального образования от чрезвычайных ситуаций природного и техногенного характера.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3.10. Выполнение иных функций, предусмотренных действующим законодательством Российской Федерации, правовыми актами Благовещенской городской Думы, администрации города Благовещенска.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3.11. Управление для осуществления возложенных на него полномочий имеет право: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 xml:space="preserve">3.11.1. Участвовать в разработке </w:t>
      </w:r>
      <w:proofErr w:type="gramStart"/>
      <w:r>
        <w:t>вопросов социально-экономического развития муниципального образования города Благовещенска</w:t>
      </w:r>
      <w:proofErr w:type="gramEnd"/>
      <w:r>
        <w:t>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3.11.2. В пределах своей компетенции в соответствии с действующим законодательством представлять интересы администрации города Благовещенска, муниципального образования города Благовещенска в федеральных органах исполнительной власти, исполнительных органах государственной власти Амурской области, органах местного самоуправления, организациях всех форм собственности на территории Российской Федерации.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3.11.3. Запрашивать и получать в установленном порядке от исполнительных органов государственной власти Амурской области, органов местного самоуправления и организаций всех форм собственности информацию, необходимую для обеспечения своих решений и задач в пределах предоставленных полномочий.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3.11.4. Пользоваться информационными базами данных, имеющимися в администрации города Благовещенска.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3.11.5. Привлекать в необходимых случаях специалистов, экспертов, экспертные организации для решения вопросов, относящихся к сфере деятельности управления.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3.11.6. Осуществлять сотрудничество с соответствующими службами субъектов Российской Федерации и муниципальных образований Амурской области по вопросам своей компетенции.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lastRenderedPageBreak/>
        <w:t xml:space="preserve">3.11.7. </w:t>
      </w:r>
      <w:proofErr w:type="gramStart"/>
      <w:r>
        <w:t>Представлять интересы управления в государственных органах и иных органах и организациях при рассмотрении вопросов по осуществлению закупок муниципального образования города Благовещенска, обращаться в суд и (или) арбитражный суд с исками, а также участвовать в рассмотрении в суде и (или) арбитражном суде дел, связанных с нарушением нормативных актов, в пределах компетенции управления.</w:t>
      </w:r>
      <w:proofErr w:type="gramEnd"/>
    </w:p>
    <w:p w:rsidR="009451EB" w:rsidRDefault="009451EB">
      <w:pPr>
        <w:pStyle w:val="ConsPlusNormal"/>
        <w:jc w:val="both"/>
      </w:pPr>
    </w:p>
    <w:p w:rsidR="009451EB" w:rsidRDefault="009451EB">
      <w:pPr>
        <w:pStyle w:val="ConsPlusTitle"/>
        <w:jc w:val="center"/>
        <w:outlineLvl w:val="1"/>
      </w:pPr>
      <w:r>
        <w:t>IV. ОРГАНИЗАЦИЯ РАБОТЫ</w:t>
      </w:r>
    </w:p>
    <w:p w:rsidR="009451EB" w:rsidRDefault="009451EB">
      <w:pPr>
        <w:pStyle w:val="ConsPlusNormal"/>
        <w:jc w:val="both"/>
      </w:pPr>
    </w:p>
    <w:p w:rsidR="009451EB" w:rsidRDefault="009451EB">
      <w:pPr>
        <w:pStyle w:val="ConsPlusNormal"/>
        <w:ind w:firstLine="540"/>
        <w:jc w:val="both"/>
      </w:pPr>
      <w:r>
        <w:t>4.1. Управление возглавляет начальник, который замещает ведущую группу должностей муниципальной службы категории "Руководители", назначается на должность и освобождается от должности мэром города.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В период временного отсутствия начальника управления его обязанности исполняет заместитель начальника управления или иной муниципальный служащий управления по распоряжению администрации города Благовещенска.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4.2. Начальник управления: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4.2.1. Руководит деятельностью управления на основе единоначалия.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4.2.2. Распределяет обязанности между специалистами управления, утверждает должностные инструкции специалистов.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4.2.3. Без доверенности действует от имени управления в отношениях с органами государственной власти, органами местного самоуправления и другими организациями.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4.2.4. Определяет стратегические направления работы управления.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4.2.5. Контролирует выполнение перспективных и текущих планов работы управления.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4.2.6. Решает вопросы взаимодействия управления по закрепленным за ним вопросам и направлениям работы с Благовещенской городской Думой, структурными подразделениями администрации города Благовещенска, муниципальными бюджетными и автономными учреждениями, муниципальными унитарными предприятиями.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4.2.7. Принимает участие в заседаниях Благовещенской городской Думы, работе ее комитетов, а также в работе коллегий, совещаниях, советах и комиссиях, выступает с докладами, сообщениями и отчетами по вопросам, входящим в сферу деятельности управления.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4.2.8. Выступает в средствах массовой информации от лица управления по вопросам, относящимся к деятельности управления.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4.2.9. Получает в установленном порядке от структурных подразделений администрации города Благовещенска, муниципальных учреждений (бюджетных, казенных, автономных), предприятий необходимые материалы и отчеты по вопросам, связанным с деятельностью управления.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4.2.10. Созывает совещания по вопросам, входящим в сферу деятельности управления, с привлечением руководителей отраслевых структурных подразделений администрации города, муниципальных учреждений, а также других заинтересованных лиц.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4.2.11. Совместно с кадровой службой администрации города Благовещенска участвует в подборе, расстановке и повышении квалификации кадров в управлении в соответствии с действующим законодательством. Вносит предложения мэру города о назначении на должность и увольнении служащих управления.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4.2.12. Обеспечивает исполнение законодательства Российской Федерации и Амурской области о муниципальной службе.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4.2.13. Выполняет мероприятия мобилизационной подготовки, относящиеся к деятельности управления.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t>4.2.14. Несет персональную ответственность за выполнение возложенных на управление задач и осуществление его основных функций.</w:t>
      </w:r>
    </w:p>
    <w:p w:rsidR="009451EB" w:rsidRDefault="009451EB">
      <w:pPr>
        <w:pStyle w:val="ConsPlusNormal"/>
        <w:spacing w:before="200"/>
        <w:ind w:firstLine="540"/>
        <w:jc w:val="both"/>
      </w:pPr>
      <w:r>
        <w:lastRenderedPageBreak/>
        <w:t>4.3. Прекращение деятельности управления осуществляется по решению Благовещенской городской Думы в соответствии с действующим законодательством.</w:t>
      </w:r>
    </w:p>
    <w:p w:rsidR="009451EB" w:rsidRDefault="009451EB">
      <w:pPr>
        <w:pStyle w:val="ConsPlusNormal"/>
        <w:jc w:val="both"/>
      </w:pPr>
    </w:p>
    <w:p w:rsidR="009451EB" w:rsidRDefault="009451EB">
      <w:pPr>
        <w:pStyle w:val="ConsPlusNormal"/>
        <w:jc w:val="both"/>
      </w:pPr>
    </w:p>
    <w:p w:rsidR="009451EB" w:rsidRDefault="009451E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260E" w:rsidRDefault="00AA260E"/>
    <w:sectPr w:rsidR="00AA260E" w:rsidSect="00134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1EB"/>
    <w:rsid w:val="006C3111"/>
    <w:rsid w:val="009451EB"/>
    <w:rsid w:val="00AA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51E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9451E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9451E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51E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9451E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9451E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2A73C379FBC0C34F5A188D0510DD066EC5F4B5B57A1B099DADF4E783E69E939832A1410E50130530F4BB6B1C12B65C614436A0A1D84E44274090V6OFI" TargetMode="External"/><Relationship Id="rId13" Type="http://schemas.openxmlformats.org/officeDocument/2006/relationships/hyperlink" Target="consultantplus://offline/ref=342A73C379FBC0C34F5A188D0510DD066EC5F4B5B371190892A7A9ED8BBF92919F3DFE5609191F0430F4BB6E124DB349701C39A4B9C64F5B3B42926EV4OCI" TargetMode="External"/><Relationship Id="rId18" Type="http://schemas.openxmlformats.org/officeDocument/2006/relationships/hyperlink" Target="consultantplus://offline/ref=342A73C379FBC0C34F5A0680137C83036CC6ADBDB924435497A7A1BFDCBFCED4C934F704545D131B32F4B9V6ODI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342A73C379FBC0C34F5A188D0510DD066EC5F4B5B575190192ADF4E783E69E939832A1410E50130530F4BB6B1C12B65C614436A0A1D84E44274090V6OFI" TargetMode="External"/><Relationship Id="rId12" Type="http://schemas.openxmlformats.org/officeDocument/2006/relationships/hyperlink" Target="consultantplus://offline/ref=342A73C379FBC0C34F5A188D0510DD066EC5F4B5B371180599A5A9ED8BBF92919F3DFE5609191F0430F4BB6E124DB349701C39A4B9C64F5B3B42926EV4OCI" TargetMode="External"/><Relationship Id="rId17" Type="http://schemas.openxmlformats.org/officeDocument/2006/relationships/hyperlink" Target="consultantplus://offline/ref=342A73C379FBC0C34F5A0680137C83036ACEA8BABA701456C6F2AFBAD4EF94C4CD7DA00F485B0C0531EAB96E15V4O5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42A73C379FBC0C34F5A188D0510DD066EC5F4B5B371190892A7A9ED8BBF92919F3DFE5609191F0430F4BB6E124DB349701C39A4B9C64F5B3B42926EV4OCI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42A73C379FBC0C34F5A188D0510DD066EC5F4B5B57519019DADF4E783E69E939832A1410E50130530F4BB6B1C12B65C614436A0A1D84E44274090V6OFI" TargetMode="External"/><Relationship Id="rId11" Type="http://schemas.openxmlformats.org/officeDocument/2006/relationships/hyperlink" Target="consultantplus://offline/ref=342A73C379FBC0C34F5A188D0510DD066EC5F4B5B37118099DA1A9ED8BBF92919F3DFE5609191F0430F4BB6E124DB349701C39A4B9C64F5B3B42926EV4OCI" TargetMode="External"/><Relationship Id="rId5" Type="http://schemas.openxmlformats.org/officeDocument/2006/relationships/hyperlink" Target="consultantplus://offline/ref=342A73C379FBC0C34F5A188D0510DD066EC5F4B5B6761C009AADF4E783E69E939832A1410E50130530F4BB6B1C12B65C614436A0A1D84E44274090V6OFI" TargetMode="External"/><Relationship Id="rId15" Type="http://schemas.openxmlformats.org/officeDocument/2006/relationships/hyperlink" Target="consultantplus://offline/ref=342A73C379FBC0C34F5A188D0510DD066EC5F4B5B6731B079AADF4E783E69E939832A1530E081F0736EABB6F0944E71AV3O7I" TargetMode="External"/><Relationship Id="rId10" Type="http://schemas.openxmlformats.org/officeDocument/2006/relationships/hyperlink" Target="consultantplus://offline/ref=342A73C379FBC0C34F5A188D0510DD066EC5F4B5B574160392ADF4E783E69E939832A1410E50130530F4BB6B1C12B65C614436A0A1D84E44274090V6OFI" TargetMode="External"/><Relationship Id="rId19" Type="http://schemas.openxmlformats.org/officeDocument/2006/relationships/hyperlink" Target="consultantplus://offline/ref=342A73C379FBC0C34F5A188D0510DD066EC5F4B5B37619059DA0A9ED8BBF92919F3DFE5609191F0430F4BB6D154DB349701C39A4B9C64F5B3B42926EV4O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42A73C379FBC0C34F5A188D0510DD066EC5F4B5B575190193ADF4E783E69E939832A1410E50130530F4BB6B1C12B65C614436A0A1D84E44274090V6OFI" TargetMode="External"/><Relationship Id="rId14" Type="http://schemas.openxmlformats.org/officeDocument/2006/relationships/hyperlink" Target="consultantplus://offline/ref=342A73C379FBC0C34F5A188D0510DD066EC5F4B5B37619059DA0A9ED8BBF92919F3DFE5609191F0430F5B86B104DB349701C39A4B9C64F5B3B42926EV4O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2607</Words>
  <Characters>14866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Горевая Наталья Леонидовна</dc:creator>
  <cp:lastModifiedBy>Горевая Наталья Леонидовна</cp:lastModifiedBy>
  <cp:revision>1</cp:revision>
  <dcterms:created xsi:type="dcterms:W3CDTF">2023-01-26T08:14:00Z</dcterms:created>
  <dcterms:modified xsi:type="dcterms:W3CDTF">2023-01-26T08:15:00Z</dcterms:modified>
</cp:coreProperties>
</file>